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2" w:rsidRDefault="000F71F0" w:rsidP="00E71F1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E71F1F">
        <w:rPr>
          <w:rFonts w:asciiTheme="minorEastAsia" w:hAnsiTheme="minorEastAsia" w:cs="MS-Gothic" w:hint="eastAsia"/>
          <w:kern w:val="0"/>
          <w:sz w:val="28"/>
          <w:szCs w:val="28"/>
        </w:rPr>
        <w:t>『現代行動科学会誌』</w:t>
      </w:r>
      <w:r w:rsidR="002C3FF5">
        <w:rPr>
          <w:rFonts w:asciiTheme="minorEastAsia" w:hAnsiTheme="minorEastAsia" w:cs="MS-Gothic" w:hint="eastAsia"/>
          <w:kern w:val="0"/>
          <w:sz w:val="28"/>
          <w:szCs w:val="28"/>
        </w:rPr>
        <w:t>論文</w:t>
      </w:r>
      <w:r w:rsidRPr="00E71F1F">
        <w:rPr>
          <w:rFonts w:asciiTheme="minorEastAsia" w:hAnsiTheme="minorEastAsia" w:cs="MS-Gothic" w:hint="eastAsia"/>
          <w:kern w:val="0"/>
          <w:sz w:val="28"/>
          <w:szCs w:val="28"/>
        </w:rPr>
        <w:t>執筆要領</w:t>
      </w:r>
      <w:r w:rsidR="00C105DE">
        <w:rPr>
          <w:rFonts w:asciiTheme="minorEastAsia" w:hAnsiTheme="minorEastAsia" w:cs="MS-Gothic" w:hint="eastAsia"/>
          <w:kern w:val="0"/>
          <w:sz w:val="28"/>
          <w:szCs w:val="28"/>
        </w:rPr>
        <w:t xml:space="preserve">　　　　　     　　</w:t>
      </w:r>
      <w:r w:rsidR="0018102B">
        <w:rPr>
          <w:rFonts w:asciiTheme="minorEastAsia" w:hAnsiTheme="minorEastAsia" w:cs="MS-Gothic" w:hint="eastAsia"/>
          <w:kern w:val="0"/>
          <w:szCs w:val="21"/>
        </w:rPr>
        <w:t>201</w:t>
      </w:r>
      <w:r w:rsidR="00830907">
        <w:rPr>
          <w:rFonts w:asciiTheme="minorEastAsia" w:hAnsiTheme="minorEastAsia" w:cs="MS-Gothic" w:hint="eastAsia"/>
          <w:kern w:val="0"/>
          <w:szCs w:val="21"/>
        </w:rPr>
        <w:t>5</w:t>
      </w:r>
      <w:r w:rsidR="00C105DE" w:rsidRPr="00C105DE">
        <w:rPr>
          <w:rFonts w:asciiTheme="minorEastAsia" w:hAnsiTheme="minorEastAsia" w:cs="MS-Gothic" w:hint="eastAsia"/>
          <w:kern w:val="0"/>
          <w:szCs w:val="21"/>
        </w:rPr>
        <w:t>/11/0</w:t>
      </w:r>
      <w:r w:rsidR="00830907">
        <w:rPr>
          <w:rFonts w:asciiTheme="minorEastAsia" w:hAnsiTheme="minorEastAsia" w:cs="MS-Gothic" w:hint="eastAsia"/>
          <w:kern w:val="0"/>
          <w:szCs w:val="21"/>
        </w:rPr>
        <w:t>7</w:t>
      </w:r>
    </w:p>
    <w:p w:rsidR="0018102B" w:rsidRDefault="0018102B" w:rsidP="0018102B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・次の要領をご参考にしていただき、ご執筆</w:t>
      </w:r>
      <w:r w:rsidR="00416072">
        <w:rPr>
          <w:rFonts w:asciiTheme="minorEastAsia" w:hAnsiTheme="minorEastAsia" w:cs="MS-Gothic" w:hint="eastAsia"/>
          <w:kern w:val="0"/>
          <w:szCs w:val="21"/>
        </w:rPr>
        <w:t>を</w:t>
      </w:r>
      <w:r>
        <w:rPr>
          <w:rFonts w:asciiTheme="minorEastAsia" w:hAnsiTheme="minorEastAsia" w:cs="MS-Gothic" w:hint="eastAsia"/>
          <w:kern w:val="0"/>
          <w:szCs w:val="21"/>
        </w:rPr>
        <w:t>願い</w:t>
      </w:r>
      <w:r w:rsidR="00416072">
        <w:rPr>
          <w:rFonts w:asciiTheme="minorEastAsia" w:hAnsiTheme="minorEastAsia" w:cs="MS-Gothic" w:hint="eastAsia"/>
          <w:kern w:val="0"/>
          <w:szCs w:val="21"/>
        </w:rPr>
        <w:t>いたし</w:t>
      </w:r>
      <w:r>
        <w:rPr>
          <w:rFonts w:asciiTheme="minorEastAsia" w:hAnsiTheme="minorEastAsia" w:cs="MS-Gothic" w:hint="eastAsia"/>
          <w:kern w:val="0"/>
          <w:szCs w:val="21"/>
        </w:rPr>
        <w:t>ます。</w:t>
      </w:r>
    </w:p>
    <w:p w:rsidR="0018102B" w:rsidRDefault="0018102B" w:rsidP="0018102B">
      <w:pPr>
        <w:autoSpaceDE w:val="0"/>
        <w:autoSpaceDN w:val="0"/>
        <w:adjustRightInd w:val="0"/>
        <w:spacing w:line="240" w:lineRule="atLeast"/>
        <w:ind w:firstLineChars="100" w:firstLine="2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・</w:t>
      </w:r>
      <w:r w:rsidRPr="0018102B">
        <w:rPr>
          <w:rFonts w:asciiTheme="minorEastAsia" w:hAnsiTheme="minorEastAsia" w:cs="MS-Gothic" w:hint="eastAsia"/>
          <w:kern w:val="0"/>
          <w:sz w:val="22"/>
        </w:rPr>
        <w:t>『現代行動科学会誌』</w:t>
      </w:r>
      <w:r>
        <w:rPr>
          <w:rFonts w:asciiTheme="minorEastAsia" w:hAnsiTheme="minorEastAsia" w:cs="MS-Gothic" w:hint="eastAsia"/>
          <w:kern w:val="0"/>
          <w:sz w:val="22"/>
        </w:rPr>
        <w:t>掲載論文は、リポジトリ化をすすめています。そこで、</w:t>
      </w:r>
    </w:p>
    <w:p w:rsidR="0018102B" w:rsidRPr="0018102B" w:rsidRDefault="0018102B" w:rsidP="0018102B">
      <w:pPr>
        <w:autoSpaceDE w:val="0"/>
        <w:autoSpaceDN w:val="0"/>
        <w:adjustRightInd w:val="0"/>
        <w:spacing w:line="240" w:lineRule="atLeast"/>
        <w:ind w:leftChars="200" w:left="4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掲載論文につきましては、著作権を現代行動学会(編集委員会)に委譲いただけますようお願いいたします。</w:t>
      </w:r>
    </w:p>
    <w:p w:rsidR="00DC0075" w:rsidRPr="0018102B" w:rsidRDefault="00DC0075" w:rsidP="000F71F0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22"/>
        </w:rPr>
      </w:pPr>
    </w:p>
    <w:p w:rsidR="008E3925" w:rsidRDefault="000F71F0" w:rsidP="000F71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1. </w:t>
      </w:r>
      <w:r w:rsidRPr="000F71F0">
        <w:rPr>
          <w:rFonts w:asciiTheme="minorEastAsia" w:hAnsiTheme="minorEastAsia" w:cs="MS-Mincho" w:hint="eastAsia"/>
          <w:kern w:val="0"/>
          <w:sz w:val="22"/>
        </w:rPr>
        <w:t>原稿は横書きで、</w:t>
      </w:r>
      <w:r w:rsidR="00974712">
        <w:rPr>
          <w:rFonts w:asciiTheme="minorEastAsia" w:hAnsiTheme="minorEastAsia" w:cs="MS-Mincho" w:hint="eastAsia"/>
          <w:kern w:val="0"/>
          <w:sz w:val="22"/>
        </w:rPr>
        <w:t>ワードで</w:t>
      </w:r>
      <w:r w:rsidR="008E3925">
        <w:rPr>
          <w:rFonts w:asciiTheme="minorEastAsia" w:hAnsiTheme="minorEastAsia" w:cs="MS-Mincho" w:hint="eastAsia"/>
          <w:kern w:val="0"/>
          <w:sz w:val="22"/>
        </w:rPr>
        <w:t>作成</w:t>
      </w:r>
    </w:p>
    <w:p w:rsidR="008E3925" w:rsidRDefault="008E3925" w:rsidP="008E3925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Ａ４</w:t>
      </w:r>
      <w:r>
        <w:rPr>
          <w:rFonts w:asciiTheme="minorEastAsia" w:hAnsiTheme="minorEastAsia" w:cs="MS-Mincho" w:hint="eastAsia"/>
          <w:kern w:val="0"/>
          <w:sz w:val="22"/>
        </w:rPr>
        <w:t>縦</w:t>
      </w:r>
      <w:r w:rsidR="00DC0075">
        <w:rPr>
          <w:rFonts w:asciiTheme="minorEastAsia" w:hAnsiTheme="minorEastAsia" w:cs="MS-Mincho" w:hint="eastAsia"/>
          <w:kern w:val="0"/>
          <w:sz w:val="22"/>
        </w:rPr>
        <w:t>紙</w:t>
      </w:r>
      <w:r>
        <w:rPr>
          <w:rFonts w:asciiTheme="minorEastAsia" w:hAnsiTheme="minorEastAsia" w:cs="MS-Mincho" w:hint="eastAsia"/>
          <w:kern w:val="0"/>
          <w:sz w:val="22"/>
        </w:rPr>
        <w:t xml:space="preserve">使用　余白　</w:t>
      </w:r>
      <w:r>
        <w:rPr>
          <w:rFonts w:hint="eastAsia"/>
        </w:rPr>
        <w:t>左</w:t>
      </w:r>
      <w:r>
        <w:rPr>
          <w:rFonts w:hint="eastAsia"/>
        </w:rPr>
        <w:t>30mm</w:t>
      </w:r>
      <w:r>
        <w:rPr>
          <w:rFonts w:hint="eastAsia"/>
        </w:rPr>
        <w:t>、右</w:t>
      </w:r>
      <w:r>
        <w:rPr>
          <w:rFonts w:hint="eastAsia"/>
        </w:rPr>
        <w:t>30mm</w:t>
      </w:r>
      <w:r>
        <w:rPr>
          <w:rFonts w:hint="eastAsia"/>
        </w:rPr>
        <w:t>、上</w:t>
      </w:r>
      <w:r>
        <w:rPr>
          <w:rFonts w:hint="eastAsia"/>
        </w:rPr>
        <w:t>25mm</w:t>
      </w:r>
      <w:r>
        <w:rPr>
          <w:rFonts w:hint="eastAsia"/>
        </w:rPr>
        <w:t>、下</w:t>
      </w:r>
      <w:r>
        <w:rPr>
          <w:rFonts w:hint="eastAsia"/>
        </w:rPr>
        <w:t>25mm</w:t>
      </w:r>
    </w:p>
    <w:p w:rsidR="00DC0075" w:rsidRDefault="00332D13" w:rsidP="00DC0075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>
        <w:rPr>
          <w:rFonts w:asciiTheme="minorEastAsia" w:hAnsiTheme="minorEastAsia" w:cs="TimesNewRomanPSMT" w:hint="eastAsia"/>
          <w:kern w:val="0"/>
          <w:sz w:val="22"/>
        </w:rPr>
        <w:t>原稿頁枚数は、刷り上がりで、</w:t>
      </w:r>
      <w:r>
        <w:rPr>
          <w:rFonts w:hint="eastAsia"/>
        </w:rPr>
        <w:t>10</w:t>
      </w:r>
      <w:r>
        <w:rPr>
          <w:rFonts w:hint="eastAsia"/>
        </w:rPr>
        <w:t>頁（</w:t>
      </w:r>
      <w:r>
        <w:rPr>
          <w:rFonts w:hint="eastAsia"/>
        </w:rPr>
        <w:t>15700</w:t>
      </w:r>
      <w:r>
        <w:rPr>
          <w:rFonts w:hint="eastAsia"/>
        </w:rPr>
        <w:t>字）</w:t>
      </w:r>
    </w:p>
    <w:p w:rsidR="00332D13" w:rsidRDefault="00332D13" w:rsidP="00332D13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22"/>
        </w:rPr>
      </w:pPr>
    </w:p>
    <w:p w:rsidR="00332D13" w:rsidRDefault="00332D13" w:rsidP="00332D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2. </w:t>
      </w:r>
      <w:r>
        <w:rPr>
          <w:rFonts w:asciiTheme="minorEastAsia" w:hAnsiTheme="minorEastAsia" w:cs="MS-Mincho" w:hint="eastAsia"/>
          <w:kern w:val="0"/>
          <w:sz w:val="22"/>
        </w:rPr>
        <w:t>原稿の構成は、</w:t>
      </w:r>
      <w:r>
        <w:rPr>
          <w:rFonts w:hint="eastAsia"/>
        </w:rPr>
        <w:t>題目、氏名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)</w:t>
      </w:r>
      <w:r>
        <w:rPr>
          <w:rFonts w:hint="eastAsia"/>
        </w:rPr>
        <w:t xml:space="preserve">　、</w:t>
      </w:r>
      <w:r w:rsidRPr="000F71F0">
        <w:rPr>
          <w:rFonts w:asciiTheme="minorEastAsia" w:hAnsiTheme="minorEastAsia" w:cs="MS-Mincho" w:hint="eastAsia"/>
          <w:kern w:val="0"/>
          <w:sz w:val="22"/>
        </w:rPr>
        <w:t>本文、注、文献の順とする</w:t>
      </w:r>
    </w:p>
    <w:p w:rsidR="00BD0E4A" w:rsidRDefault="00BD0E4A" w:rsidP="00BD0E4A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頁目　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34</w:t>
      </w:r>
      <w:r>
        <w:rPr>
          <w:rFonts w:hint="eastAsia"/>
        </w:rPr>
        <w:t>行</w:t>
      </w:r>
      <w:r w:rsidR="001634A5">
        <w:rPr>
          <w:rFonts w:hint="eastAsia"/>
        </w:rPr>
        <w:t>(</w:t>
      </w:r>
      <w:r w:rsidR="001634A5">
        <w:rPr>
          <w:rFonts w:hint="eastAsia"/>
        </w:rPr>
        <w:t>本文</w:t>
      </w:r>
      <w:r w:rsidR="001634A5">
        <w:rPr>
          <w:rFonts w:hint="eastAsia"/>
        </w:rPr>
        <w:t>)</w:t>
      </w:r>
    </w:p>
    <w:p w:rsidR="002C3FF5" w:rsidRDefault="002C3FF5" w:rsidP="002C3FF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１行目　柱等について　</w:t>
      </w:r>
      <w:r w:rsidRPr="005D0ADE">
        <w:rPr>
          <w:rFonts w:ascii="ＭＳ ゴシック" w:eastAsia="ＭＳ ゴシック" w:hAnsi="ＭＳ ゴシック" w:hint="eastAsia"/>
          <w:sz w:val="28"/>
          <w:szCs w:val="28"/>
        </w:rPr>
        <w:t>【論文】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・・14pt　</w:t>
      </w:r>
      <w:r w:rsidRPr="002C3FF5">
        <w:rPr>
          <w:rFonts w:ascii="ＭＳ ゴシック" w:eastAsia="ＭＳ ゴシック" w:hAnsi="ＭＳ ゴシック" w:hint="eastAsia"/>
          <w:b/>
          <w:sz w:val="28"/>
          <w:szCs w:val="28"/>
        </w:rPr>
        <w:t>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寄せ</w:t>
      </w:r>
    </w:p>
    <w:p w:rsidR="00BD0E4A" w:rsidRDefault="002C3FF5" w:rsidP="00BD0E4A">
      <w:pPr>
        <w:autoSpaceDE w:val="0"/>
        <w:autoSpaceDN w:val="0"/>
        <w:adjustRightInd w:val="0"/>
        <w:ind w:firstLineChars="400" w:firstLine="840"/>
        <w:jc w:val="left"/>
        <w:rPr>
          <w:b/>
        </w:rPr>
      </w:pPr>
      <w:r>
        <w:rPr>
          <w:rFonts w:hint="eastAsia"/>
        </w:rPr>
        <w:t>２</w:t>
      </w:r>
      <w:r w:rsidR="00BD0E4A">
        <w:rPr>
          <w:rFonts w:hint="eastAsia"/>
        </w:rPr>
        <w:t xml:space="preserve">行目　論文等題目　</w:t>
      </w:r>
      <w:r w:rsidR="00BD0E4A" w:rsidRPr="00E71F1F">
        <w:rPr>
          <w:rFonts w:asciiTheme="minorEastAsia" w:hAnsiTheme="minorEastAsia" w:hint="eastAsia"/>
          <w:sz w:val="28"/>
          <w:szCs w:val="28"/>
        </w:rPr>
        <w:t>MSゴシック　14pt</w:t>
      </w:r>
      <w:r w:rsidR="00BD0E4A">
        <w:rPr>
          <w:rFonts w:hint="eastAsia"/>
        </w:rPr>
        <w:t xml:space="preserve">　　</w:t>
      </w:r>
      <w:r w:rsidR="00BD0E4A" w:rsidRPr="00DC0075">
        <w:rPr>
          <w:rFonts w:hint="eastAsia"/>
          <w:b/>
        </w:rPr>
        <w:t>中央</w:t>
      </w:r>
    </w:p>
    <w:p w:rsidR="00BD0E4A" w:rsidRPr="00DC0075" w:rsidRDefault="00BD0E4A" w:rsidP="002C3FF5">
      <w:pPr>
        <w:autoSpaceDE w:val="0"/>
        <w:autoSpaceDN w:val="0"/>
        <w:adjustRightInd w:val="0"/>
        <w:ind w:firstLineChars="800" w:firstLine="1680"/>
        <w:jc w:val="left"/>
      </w:pPr>
      <w:r w:rsidRPr="00DC0075">
        <w:rPr>
          <w:rFonts w:hint="eastAsia"/>
        </w:rPr>
        <w:t>※</w:t>
      </w:r>
      <w:r>
        <w:rPr>
          <w:rFonts w:hint="eastAsia"/>
        </w:rPr>
        <w:t>副題がある場合は行を順に送る</w:t>
      </w:r>
    </w:p>
    <w:p w:rsidR="00BD0E4A" w:rsidRPr="00F60FE9" w:rsidRDefault="002C3FF5" w:rsidP="00BD0E4A">
      <w:pPr>
        <w:ind w:firstLineChars="400" w:firstLine="840"/>
      </w:pPr>
      <w:r>
        <w:rPr>
          <w:rFonts w:asciiTheme="minorEastAsia" w:hAnsiTheme="minorEastAsia" w:hint="eastAsia"/>
        </w:rPr>
        <w:t>３</w:t>
      </w:r>
      <w:r w:rsidR="00BD0E4A">
        <w:rPr>
          <w:rFonts w:asciiTheme="minorEastAsia" w:hAnsiTheme="minorEastAsia" w:hint="eastAsia"/>
        </w:rPr>
        <w:t xml:space="preserve">行目　</w:t>
      </w:r>
      <w:r w:rsidR="00BD0E4A" w:rsidRPr="00E71F1F">
        <w:rPr>
          <w:rFonts w:asciiTheme="minorEastAsia" w:hAnsiTheme="minorEastAsia" w:hint="eastAsia"/>
        </w:rPr>
        <w:t>名前（所属）　MS明朝　10.5pt</w:t>
      </w:r>
      <w:r w:rsidR="00BD0E4A">
        <w:rPr>
          <w:rFonts w:hint="eastAsia"/>
        </w:rPr>
        <w:t xml:space="preserve">　　</w:t>
      </w:r>
      <w:r w:rsidR="00BD0E4A" w:rsidRPr="00DC0075">
        <w:rPr>
          <w:rFonts w:hint="eastAsia"/>
          <w:b/>
        </w:rPr>
        <w:t>右寄せ</w:t>
      </w:r>
    </w:p>
    <w:p w:rsidR="00BD0E4A" w:rsidRDefault="002C3FF5" w:rsidP="00BD0E4A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BD0E4A">
        <w:rPr>
          <w:rFonts w:asciiTheme="minorEastAsia" w:hAnsiTheme="minorEastAsia" w:hint="eastAsia"/>
        </w:rPr>
        <w:t>行目　行をあける</w:t>
      </w:r>
    </w:p>
    <w:p w:rsidR="00BD0E4A" w:rsidRDefault="002C3FF5" w:rsidP="00BD0E4A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BD0E4A">
        <w:rPr>
          <w:rFonts w:asciiTheme="minorEastAsia" w:hAnsiTheme="minorEastAsia" w:hint="eastAsia"/>
        </w:rPr>
        <w:t>行目</w:t>
      </w:r>
      <w:r w:rsidR="00A767FD">
        <w:rPr>
          <w:rFonts w:asciiTheme="minorEastAsia" w:hAnsiTheme="minorEastAsia" w:hint="eastAsia"/>
        </w:rPr>
        <w:t>～</w:t>
      </w:r>
      <w:r w:rsidR="00BD0E4A" w:rsidRPr="00E71F1F">
        <w:rPr>
          <w:rFonts w:asciiTheme="minorEastAsia" w:hAnsiTheme="minorEastAsia" w:hint="eastAsia"/>
        </w:rPr>
        <w:t>本文　MS明朝　10.5pt</w:t>
      </w:r>
      <w:r w:rsidR="00BD0E4A">
        <w:rPr>
          <w:rFonts w:asciiTheme="minorEastAsia" w:hAnsiTheme="minorEastAsia" w:hint="eastAsia"/>
        </w:rPr>
        <w:t xml:space="preserve">　</w:t>
      </w:r>
    </w:p>
    <w:p w:rsidR="00BD0E4A" w:rsidRDefault="00BD0E4A" w:rsidP="00BD0E4A">
      <w:pPr>
        <w:ind w:firstLineChars="100" w:firstLine="210"/>
        <w:rPr>
          <w:rFonts w:asciiTheme="minorEastAsia" w:hAnsiTheme="minorEastAsia"/>
        </w:rPr>
      </w:pPr>
    </w:p>
    <w:p w:rsidR="00BD0E4A" w:rsidRDefault="00BD0E4A" w:rsidP="00BD0E4A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頁目以降</w:t>
      </w:r>
      <w:r w:rsidR="00830907">
        <w:rPr>
          <w:rFonts w:hint="eastAsia"/>
        </w:rPr>
        <w:t>～</w:t>
      </w:r>
      <w:r>
        <w:rPr>
          <w:rFonts w:hint="eastAsia"/>
        </w:rPr>
        <w:t xml:space="preserve">　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40</w:t>
      </w:r>
      <w:r>
        <w:rPr>
          <w:rFonts w:hint="eastAsia"/>
        </w:rPr>
        <w:t>行</w:t>
      </w:r>
    </w:p>
    <w:p w:rsidR="00BD0E4A" w:rsidRPr="000F71F0" w:rsidRDefault="00BD0E4A" w:rsidP="00332D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F71F0" w:rsidRPr="000F71F0" w:rsidRDefault="000F71F0" w:rsidP="000F71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TimesNewRomanPSMT" w:hint="eastAsia"/>
          <w:kern w:val="0"/>
          <w:sz w:val="22"/>
        </w:rPr>
        <w:t>3</w:t>
      </w:r>
      <w:r w:rsidRPr="000F71F0">
        <w:rPr>
          <w:rFonts w:asciiTheme="minorEastAsia" w:hAnsiTheme="minorEastAsia" w:cs="TimesNewRomanPSMT"/>
          <w:kern w:val="0"/>
          <w:sz w:val="22"/>
        </w:rPr>
        <w:t xml:space="preserve">. </w:t>
      </w:r>
      <w:r w:rsidRPr="000F71F0">
        <w:rPr>
          <w:rFonts w:asciiTheme="minorEastAsia" w:hAnsiTheme="minorEastAsia" w:cs="MS-Mincho" w:hint="eastAsia"/>
          <w:kern w:val="0"/>
          <w:sz w:val="22"/>
        </w:rPr>
        <w:t>本文、注ともに和文は全角文字、欧文は原則として半角文字とする</w:t>
      </w:r>
    </w:p>
    <w:p w:rsidR="000F71F0" w:rsidRDefault="000F71F0" w:rsidP="000F71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TimesNewRomanPSMT" w:hint="eastAsia"/>
          <w:kern w:val="0"/>
          <w:sz w:val="22"/>
        </w:rPr>
        <w:t>4</w:t>
      </w:r>
      <w:r w:rsidRPr="000F71F0">
        <w:rPr>
          <w:rFonts w:asciiTheme="minorEastAsia" w:hAnsiTheme="minorEastAsia" w:cs="TimesNewRomanPSMT"/>
          <w:kern w:val="0"/>
          <w:sz w:val="22"/>
        </w:rPr>
        <w:t xml:space="preserve">.  </w:t>
      </w:r>
      <w:r w:rsidRPr="000F71F0">
        <w:rPr>
          <w:rFonts w:asciiTheme="minorEastAsia" w:hAnsiTheme="minorEastAsia" w:cs="MS-Mincho" w:hint="eastAsia"/>
          <w:kern w:val="0"/>
          <w:sz w:val="22"/>
        </w:rPr>
        <w:t>図および表は本文</w:t>
      </w:r>
      <w:r>
        <w:rPr>
          <w:rFonts w:asciiTheme="minorEastAsia" w:hAnsiTheme="minorEastAsia" w:cs="MS-Mincho" w:hint="eastAsia"/>
          <w:kern w:val="0"/>
          <w:sz w:val="22"/>
        </w:rPr>
        <w:t>に</w:t>
      </w:r>
      <w:r w:rsidRPr="000F71F0">
        <w:rPr>
          <w:rFonts w:asciiTheme="minorEastAsia" w:hAnsiTheme="minorEastAsia" w:cs="MS-Mincho" w:hint="eastAsia"/>
          <w:kern w:val="0"/>
          <w:sz w:val="22"/>
        </w:rPr>
        <w:t>挿入</w:t>
      </w:r>
      <w:r>
        <w:rPr>
          <w:rFonts w:asciiTheme="minorEastAsia" w:hAnsiTheme="minorEastAsia" w:cs="MS-Mincho" w:hint="eastAsia"/>
          <w:kern w:val="0"/>
          <w:sz w:val="22"/>
        </w:rPr>
        <w:t>して提出する</w:t>
      </w:r>
    </w:p>
    <w:p w:rsidR="002C3FF5" w:rsidRDefault="002C3FF5" w:rsidP="002C3FF5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>
        <w:rPr>
          <w:rFonts w:asciiTheme="minorEastAsia" w:hAnsiTheme="minorEastAsia" w:cs="TimesNewRomanPSMT" w:hint="eastAsia"/>
          <w:kern w:val="0"/>
          <w:sz w:val="22"/>
        </w:rPr>
        <w:t>原稿種類別の原稿頁枚数は、刷り上がりで以下とする。</w:t>
      </w:r>
    </w:p>
    <w:p w:rsidR="002C3FF5" w:rsidRPr="002C3FF5" w:rsidRDefault="002C3FF5" w:rsidP="00830907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b/>
          <w:kern w:val="0"/>
          <w:sz w:val="22"/>
        </w:rPr>
      </w:pPr>
      <w:r w:rsidRPr="002C3FF5">
        <w:rPr>
          <w:rFonts w:asciiTheme="minorEastAsia" w:hAnsiTheme="minorEastAsia" w:cs="TimesNewRomanPSMT" w:hint="eastAsia"/>
          <w:b/>
          <w:kern w:val="0"/>
          <w:sz w:val="22"/>
        </w:rPr>
        <w:t>論文　10頁　(図表、注も含む)</w:t>
      </w:r>
    </w:p>
    <w:p w:rsidR="000F71F0" w:rsidRPr="000F71F0" w:rsidRDefault="000F71F0" w:rsidP="000F71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(1) </w:t>
      </w:r>
      <w:r w:rsidRPr="000F71F0">
        <w:rPr>
          <w:rFonts w:asciiTheme="minorEastAsia" w:hAnsiTheme="minorEastAsia" w:cs="MS-Mincho" w:hint="eastAsia"/>
          <w:kern w:val="0"/>
          <w:sz w:val="22"/>
        </w:rPr>
        <w:t>図および表のタイトル等の位置は以下のようにする。</w:t>
      </w:r>
    </w:p>
    <w:p w:rsidR="000F71F0" w:rsidRPr="000F71F0" w:rsidRDefault="000F71F0" w:rsidP="00C7146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(a) </w:t>
      </w:r>
      <w:r w:rsidRPr="000F71F0">
        <w:rPr>
          <w:rFonts w:asciiTheme="minorEastAsia" w:hAnsiTheme="minorEastAsia" w:cs="MS-Mincho" w:hint="eastAsia"/>
          <w:kern w:val="0"/>
          <w:sz w:val="22"/>
        </w:rPr>
        <w:t>図の場合</w:t>
      </w:r>
      <w:r w:rsidR="00C71462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0F71F0">
        <w:rPr>
          <w:rFonts w:asciiTheme="minorEastAsia" w:hAnsiTheme="minorEastAsia" w:cs="MS-Mincho"/>
          <w:kern w:val="0"/>
          <w:sz w:val="22"/>
        </w:rPr>
        <w:t xml:space="preserve"> </w:t>
      </w:r>
      <w:r w:rsidRPr="000F71F0">
        <w:rPr>
          <w:rFonts w:asciiTheme="minorEastAsia" w:hAnsiTheme="minorEastAsia" w:cs="MS-Mincho" w:hint="eastAsia"/>
          <w:kern w:val="0"/>
          <w:sz w:val="22"/>
        </w:rPr>
        <w:t>図本体の下に、図の注、出典、その下に図タイトル</w:t>
      </w:r>
    </w:p>
    <w:p w:rsidR="000F71F0" w:rsidRPr="000F71F0" w:rsidRDefault="000F71F0" w:rsidP="00C7146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(b) </w:t>
      </w:r>
      <w:r w:rsidRPr="000F71F0">
        <w:rPr>
          <w:rFonts w:asciiTheme="minorEastAsia" w:hAnsiTheme="minorEastAsia" w:cs="MS-Mincho" w:hint="eastAsia"/>
          <w:kern w:val="0"/>
          <w:sz w:val="22"/>
        </w:rPr>
        <w:t>表の場合</w:t>
      </w:r>
      <w:r w:rsidR="00C71462">
        <w:rPr>
          <w:rFonts w:asciiTheme="minorEastAsia" w:hAnsiTheme="minorEastAsia" w:cs="MS-Mincho" w:hint="eastAsia"/>
          <w:kern w:val="0"/>
          <w:sz w:val="22"/>
        </w:rPr>
        <w:t xml:space="preserve">　　 </w:t>
      </w:r>
      <w:r w:rsidRPr="000F71F0">
        <w:rPr>
          <w:rFonts w:asciiTheme="minorEastAsia" w:hAnsiTheme="minorEastAsia" w:cs="MS-Mincho" w:hint="eastAsia"/>
          <w:kern w:val="0"/>
          <w:sz w:val="22"/>
        </w:rPr>
        <w:t>表タイトルの下に表本体、表の注、出典</w:t>
      </w:r>
    </w:p>
    <w:p w:rsidR="000F71F0" w:rsidRPr="000F71F0" w:rsidRDefault="000F71F0" w:rsidP="000F71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(2) </w:t>
      </w:r>
      <w:r w:rsidRPr="000F71F0">
        <w:rPr>
          <w:rFonts w:asciiTheme="minorEastAsia" w:hAnsiTheme="minorEastAsia" w:cs="MS-Mincho" w:hint="eastAsia"/>
          <w:kern w:val="0"/>
          <w:sz w:val="22"/>
        </w:rPr>
        <w:t>図および表の番号は、図１、表１というように、それぞれ通し番号とする</w:t>
      </w:r>
    </w:p>
    <w:p w:rsidR="000F71F0" w:rsidRPr="000F71F0" w:rsidRDefault="000F71F0" w:rsidP="000F71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(3) </w:t>
      </w:r>
      <w:r w:rsidRPr="000F71F0">
        <w:rPr>
          <w:rFonts w:asciiTheme="minorEastAsia" w:hAnsiTheme="minorEastAsia" w:cs="MS-Mincho" w:hint="eastAsia"/>
          <w:kern w:val="0"/>
          <w:sz w:val="22"/>
        </w:rPr>
        <w:t>図および表の出典は、版権等の関係から、オリジナルな場合を除き必ず明記する</w:t>
      </w:r>
    </w:p>
    <w:p w:rsidR="000F71F0" w:rsidRPr="000F71F0" w:rsidRDefault="000F71F0" w:rsidP="000F71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(4) </w:t>
      </w:r>
      <w:r w:rsidRPr="000F71F0">
        <w:rPr>
          <w:rFonts w:asciiTheme="minorEastAsia" w:hAnsiTheme="minorEastAsia" w:cs="MS-Mincho" w:hint="eastAsia"/>
          <w:kern w:val="0"/>
          <w:sz w:val="22"/>
        </w:rPr>
        <w:t>必要に応じて、図および表の原著者または著作権所有者から使用許可を得ておく</w:t>
      </w:r>
    </w:p>
    <w:p w:rsidR="000F71F0" w:rsidRPr="000F71F0" w:rsidRDefault="00750F75" w:rsidP="000F71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TimesNewRomanPSMT" w:hint="eastAsia"/>
          <w:kern w:val="0"/>
          <w:sz w:val="22"/>
        </w:rPr>
        <w:t>5</w:t>
      </w:r>
      <w:r w:rsidR="000F71F0" w:rsidRPr="000F71F0">
        <w:rPr>
          <w:rFonts w:asciiTheme="minorEastAsia" w:hAnsiTheme="minorEastAsia" w:cs="TimesNewRomanPSMT"/>
          <w:kern w:val="0"/>
          <w:sz w:val="22"/>
        </w:rPr>
        <w:t xml:space="preserve">. </w:t>
      </w:r>
      <w:r w:rsidR="000F71F0" w:rsidRPr="000F71F0">
        <w:rPr>
          <w:rFonts w:asciiTheme="minorEastAsia" w:hAnsiTheme="minorEastAsia" w:cs="MS-Mincho" w:hint="eastAsia"/>
          <w:kern w:val="0"/>
          <w:sz w:val="22"/>
        </w:rPr>
        <w:t>注は、本文中の該当箇所に、</w:t>
      </w:r>
      <w:r w:rsidR="000F71F0" w:rsidRPr="000F71F0">
        <w:rPr>
          <w:rFonts w:asciiTheme="minorEastAsia" w:hAnsiTheme="minorEastAsia" w:cs="TimesNewRomanPSMT"/>
          <w:kern w:val="0"/>
          <w:sz w:val="22"/>
        </w:rPr>
        <w:t xml:space="preserve">1) 2) </w:t>
      </w:r>
      <w:r w:rsidR="000F71F0" w:rsidRPr="000F71F0">
        <w:rPr>
          <w:rFonts w:asciiTheme="minorEastAsia" w:hAnsiTheme="minorEastAsia" w:cs="MS-Mincho" w:hint="eastAsia"/>
          <w:kern w:val="0"/>
          <w:sz w:val="22"/>
        </w:rPr>
        <w:t>のように番号を付し、本文末尾に番号順に記す</w:t>
      </w:r>
    </w:p>
    <w:p w:rsidR="00750F75" w:rsidRDefault="00750F75" w:rsidP="00750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TimesNewRomanPSMT" w:hint="eastAsia"/>
          <w:kern w:val="0"/>
          <w:sz w:val="22"/>
        </w:rPr>
        <w:t>6</w:t>
      </w:r>
      <w:r w:rsidR="000F71F0" w:rsidRPr="000F71F0">
        <w:rPr>
          <w:rFonts w:asciiTheme="minorEastAsia" w:hAnsiTheme="minorEastAsia" w:cs="TimesNewRomanPSMT"/>
          <w:kern w:val="0"/>
          <w:sz w:val="22"/>
        </w:rPr>
        <w:t xml:space="preserve">. </w:t>
      </w:r>
      <w:r w:rsidR="000F71F0" w:rsidRPr="000F71F0">
        <w:rPr>
          <w:rFonts w:asciiTheme="minorEastAsia" w:hAnsiTheme="minorEastAsia" w:cs="MS-Mincho" w:hint="eastAsia"/>
          <w:kern w:val="0"/>
          <w:sz w:val="22"/>
        </w:rPr>
        <w:t>文献の記載は、以下の要領で行う（</w:t>
      </w:r>
      <w:r w:rsidR="002C3FF5">
        <w:rPr>
          <w:rFonts w:asciiTheme="minorEastAsia" w:hAnsiTheme="minorEastAsia" w:cs="MS-Mincho" w:hint="eastAsia"/>
          <w:kern w:val="0"/>
          <w:sz w:val="22"/>
        </w:rPr>
        <w:t>次ページ</w:t>
      </w:r>
      <w:r w:rsidR="000F71F0" w:rsidRPr="000F71F0">
        <w:rPr>
          <w:rFonts w:asciiTheme="minorEastAsia" w:hAnsiTheme="minorEastAsia" w:cs="MS-Mincho" w:hint="eastAsia"/>
          <w:kern w:val="0"/>
          <w:sz w:val="22"/>
        </w:rPr>
        <w:t>の「文献」リスト例を参照のこと）。</w:t>
      </w:r>
    </w:p>
    <w:p w:rsidR="00A767FD" w:rsidRDefault="00A767FD" w:rsidP="00750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C3FF5" w:rsidRPr="000F71F0" w:rsidRDefault="002C3FF5" w:rsidP="002C3FF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</w:rPr>
      </w:pPr>
      <w:r w:rsidRPr="000F71F0">
        <w:rPr>
          <w:rFonts w:asciiTheme="minorEastAsia" w:hAnsiTheme="minorEastAsia" w:cs="MS-Mincho" w:hint="eastAsia"/>
          <w:kern w:val="0"/>
          <w:sz w:val="22"/>
        </w:rPr>
        <w:t>【例】</w:t>
      </w:r>
      <w:r w:rsidRPr="000F71F0">
        <w:rPr>
          <w:rFonts w:asciiTheme="minorEastAsia" w:hAnsiTheme="minorEastAsia" w:cs="MS-Gothic" w:hint="eastAsia"/>
          <w:kern w:val="0"/>
          <w:sz w:val="22"/>
        </w:rPr>
        <w:t>文献</w:t>
      </w:r>
    </w:p>
    <w:p w:rsidR="002C3FF5" w:rsidRPr="00974712" w:rsidRDefault="002C3FF5" w:rsidP="002C3FF5">
      <w:pPr>
        <w:autoSpaceDE w:val="0"/>
        <w:autoSpaceDN w:val="0"/>
        <w:adjustRightInd w:val="0"/>
        <w:ind w:firstLineChars="100" w:firstLine="200"/>
        <w:jc w:val="left"/>
        <w:rPr>
          <w:rFonts w:asciiTheme="majorEastAsia" w:eastAsiaTheme="majorEastAsia" w:hAnsiTheme="majorEastAsia" w:cs="TimesNewRomanPSMT"/>
          <w:kern w:val="0"/>
          <w:sz w:val="20"/>
          <w:szCs w:val="20"/>
        </w:rPr>
      </w:pP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池岡義孝、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>1997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「現代中国都市住民の家族認識の構造」『家族研究年報』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>22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、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>48-69</w:t>
      </w:r>
    </w:p>
    <w:p w:rsidR="002C3FF5" w:rsidRPr="00974712" w:rsidRDefault="002C3FF5" w:rsidP="00264467">
      <w:pPr>
        <w:autoSpaceDE w:val="0"/>
        <w:autoSpaceDN w:val="0"/>
        <w:adjustRightInd w:val="0"/>
        <w:ind w:leftChars="100" w:left="410" w:hangingChars="100" w:hanging="2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国立社会保障・人口問題研究所、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>2006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「第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 xml:space="preserve">13 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回出生動向基本調査</w:t>
      </w:r>
      <w:r w:rsidRPr="00974712">
        <w:rPr>
          <w:rFonts w:asciiTheme="majorEastAsia" w:eastAsiaTheme="majorEastAsia" w:hAnsiTheme="majorEastAsia" w:cs="MS-Mincho"/>
          <w:kern w:val="0"/>
          <w:sz w:val="20"/>
          <w:szCs w:val="20"/>
        </w:rPr>
        <w:t xml:space="preserve"> 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結婚と出産に関する全国調査夫婦調査について―結果の概要」国立社会保障・人口問題研究所ホームページ（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 xml:space="preserve">2011 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年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 xml:space="preserve">3 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月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 xml:space="preserve">10 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日取得、</w:t>
      </w:r>
      <w:r>
        <w:fldChar w:fldCharType="begin"/>
      </w:r>
      <w:r>
        <w:instrText xml:space="preserve"> HYPERLINK "http://www.ipss.go.jp/ps-doukou/j/doukou13/point13.asp" </w:instrText>
      </w:r>
      <w:r>
        <w:fldChar w:fldCharType="separate"/>
      </w:r>
      <w:r w:rsidRPr="00974712">
        <w:rPr>
          <w:rStyle w:val="a3"/>
          <w:rFonts w:asciiTheme="majorEastAsia" w:eastAsiaTheme="majorEastAsia" w:hAnsiTheme="majorEastAsia" w:cs="MS-Mincho" w:hint="eastAsia"/>
          <w:kern w:val="0"/>
          <w:sz w:val="20"/>
          <w:szCs w:val="20"/>
        </w:rPr>
        <w:t>ht</w:t>
      </w:r>
      <w:r w:rsidRPr="00974712">
        <w:rPr>
          <w:rStyle w:val="a3"/>
          <w:rFonts w:asciiTheme="majorEastAsia" w:eastAsiaTheme="majorEastAsia" w:hAnsiTheme="majorEastAsia" w:cs="TimesNewRomanPSMT"/>
          <w:kern w:val="0"/>
          <w:sz w:val="20"/>
          <w:szCs w:val="20"/>
        </w:rPr>
        <w:t>tp://www.ipss.go.jp/ps-doukou/j/doukou13/point13.asp</w:t>
      </w:r>
      <w:r>
        <w:rPr>
          <w:rStyle w:val="a3"/>
          <w:rFonts w:asciiTheme="majorEastAsia" w:eastAsiaTheme="majorEastAsia" w:hAnsiTheme="majorEastAsia" w:cs="TimesNewRomanPSMT"/>
          <w:kern w:val="0"/>
          <w:sz w:val="20"/>
          <w:szCs w:val="20"/>
        </w:rPr>
        <w:fldChar w:fldCharType="end"/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） </w:t>
      </w:r>
    </w:p>
    <w:p w:rsidR="002C3FF5" w:rsidRPr="00974712" w:rsidRDefault="002C3FF5" w:rsidP="00264467">
      <w:pPr>
        <w:autoSpaceDE w:val="0"/>
        <w:autoSpaceDN w:val="0"/>
        <w:adjustRightInd w:val="0"/>
        <w:ind w:leftChars="100" w:left="410" w:hangingChars="100" w:hanging="2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宮本みち子・岩上真珠・山田昌弘、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>1997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『未婚化社会の親子関係―お金と愛情にみる家族のゆくえ』有斐閣</w:t>
      </w:r>
    </w:p>
    <w:p w:rsidR="002C3FF5" w:rsidRPr="00974712" w:rsidRDefault="002C3FF5" w:rsidP="00264467">
      <w:pPr>
        <w:autoSpaceDE w:val="0"/>
        <w:autoSpaceDN w:val="0"/>
        <w:adjustRightInd w:val="0"/>
        <w:ind w:leftChars="100" w:left="410" w:hangingChars="100" w:hanging="2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宮坂靖子編、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>2004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『アジア諸国におけるジェンダーの比較研究―日本・韓国・中国・タイ・シンガポールを対象に』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 xml:space="preserve">2001-2003 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年度科学研究費補助金研究成果報告書、奈良女子大学</w:t>
      </w:r>
    </w:p>
    <w:p w:rsidR="002C3FF5" w:rsidRPr="00974712" w:rsidRDefault="002C3FF5" w:rsidP="00264467">
      <w:pPr>
        <w:autoSpaceDE w:val="0"/>
        <w:autoSpaceDN w:val="0"/>
        <w:adjustRightInd w:val="0"/>
        <w:ind w:firstLineChars="200" w:firstLine="400"/>
        <w:jc w:val="left"/>
        <w:rPr>
          <w:rFonts w:asciiTheme="majorEastAsia" w:eastAsiaTheme="majorEastAsia" w:hAnsiTheme="majorEastAsia" w:cs="TimesNewRomanPSMT"/>
          <w:kern w:val="0"/>
          <w:sz w:val="20"/>
          <w:szCs w:val="20"/>
        </w:rPr>
      </w:pP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新潟日報、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>1989a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「百霊廟の精神脈々と」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>1989. 8. 13</w:t>
      </w:r>
    </w:p>
    <w:p w:rsidR="002C3FF5" w:rsidRPr="000F71F0" w:rsidRDefault="002C3FF5" w:rsidP="002C3FF5">
      <w:pPr>
        <w:autoSpaceDE w:val="0"/>
        <w:autoSpaceDN w:val="0"/>
        <w:adjustRightInd w:val="0"/>
        <w:ind w:firstLineChars="300" w:firstLine="600"/>
        <w:jc w:val="left"/>
        <w:rPr>
          <w:rFonts w:asciiTheme="minorEastAsia" w:hAnsiTheme="minorEastAsia" w:cs="TimesNewRomanPSMT"/>
          <w:kern w:val="0"/>
          <w:sz w:val="22"/>
        </w:rPr>
      </w:pP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――、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>1989b</w:t>
      </w:r>
      <w:r w:rsidRPr="00974712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「クローズアップされる『百霊廟』の阿弥陀仏」</w:t>
      </w:r>
      <w:r w:rsidRPr="00974712">
        <w:rPr>
          <w:rFonts w:asciiTheme="majorEastAsia" w:eastAsiaTheme="majorEastAsia" w:hAnsiTheme="majorEastAsia" w:cs="TimesNewRomanPSMT"/>
          <w:kern w:val="0"/>
          <w:sz w:val="20"/>
          <w:szCs w:val="20"/>
        </w:rPr>
        <w:t>1989. 12. 2</w:t>
      </w:r>
    </w:p>
    <w:p w:rsidR="002C3FF5" w:rsidRPr="000F71F0" w:rsidRDefault="002C3FF5" w:rsidP="00264467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TimesNewRomanPSMT"/>
          <w:kern w:val="0"/>
          <w:sz w:val="22"/>
        </w:rPr>
      </w:pPr>
      <w:proofErr w:type="spellStart"/>
      <w:r w:rsidRPr="000F71F0">
        <w:rPr>
          <w:rFonts w:asciiTheme="minorEastAsia" w:hAnsiTheme="minorEastAsia" w:cs="TimesNewRomanPSMT"/>
          <w:kern w:val="0"/>
          <w:sz w:val="22"/>
        </w:rPr>
        <w:t>Raymo</w:t>
      </w:r>
      <w:proofErr w:type="spellEnd"/>
      <w:r w:rsidRPr="000F71F0">
        <w:rPr>
          <w:rFonts w:asciiTheme="minorEastAsia" w:hAnsiTheme="minorEastAsia" w:cs="TimesNewRomanPSMT"/>
          <w:kern w:val="0"/>
          <w:sz w:val="22"/>
        </w:rPr>
        <w:t xml:space="preserve">, James M., and </w:t>
      </w:r>
      <w:proofErr w:type="spellStart"/>
      <w:r w:rsidRPr="000F71F0">
        <w:rPr>
          <w:rFonts w:asciiTheme="minorEastAsia" w:hAnsiTheme="minorEastAsia" w:cs="TimesNewRomanPSMT"/>
          <w:kern w:val="0"/>
          <w:sz w:val="22"/>
        </w:rPr>
        <w:t>Iwasawa</w:t>
      </w:r>
      <w:proofErr w:type="spellEnd"/>
      <w:r w:rsidRPr="000F71F0">
        <w:rPr>
          <w:rFonts w:asciiTheme="minorEastAsia" w:hAnsiTheme="minorEastAsia" w:cs="TimesNewRomanPSMT"/>
          <w:kern w:val="0"/>
          <w:sz w:val="22"/>
        </w:rPr>
        <w:t xml:space="preserve">, Miho, 2005 </w:t>
      </w:r>
      <w:r w:rsidRPr="000F71F0">
        <w:rPr>
          <w:rFonts w:asciiTheme="minorEastAsia" w:hAnsiTheme="minorEastAsia" w:cs="TimesNewRomanPSMT" w:hint="eastAsia"/>
          <w:kern w:val="0"/>
          <w:sz w:val="22"/>
        </w:rPr>
        <w:t>“</w:t>
      </w:r>
      <w:r w:rsidRPr="000F71F0">
        <w:rPr>
          <w:rFonts w:asciiTheme="minorEastAsia" w:hAnsiTheme="minorEastAsia" w:cs="TimesNewRomanPSMT"/>
          <w:kern w:val="0"/>
          <w:sz w:val="22"/>
        </w:rPr>
        <w:t>Marriage Market Mismatches in Japan: An Alternative View of the</w:t>
      </w:r>
      <w:r>
        <w:rPr>
          <w:rFonts w:asciiTheme="minorEastAsia" w:hAnsiTheme="minorEastAsia" w:cs="TimesNewRomanPSMT" w:hint="eastAsia"/>
          <w:kern w:val="0"/>
          <w:sz w:val="22"/>
        </w:rPr>
        <w:t xml:space="preserve"> </w:t>
      </w:r>
      <w:r w:rsidRPr="000F71F0">
        <w:rPr>
          <w:rFonts w:asciiTheme="minorEastAsia" w:hAnsiTheme="minorEastAsia" w:cs="TimesNewRomanPSMT"/>
          <w:kern w:val="0"/>
          <w:sz w:val="22"/>
        </w:rPr>
        <w:t>Relationship between Women</w:t>
      </w:r>
      <w:r w:rsidRPr="000F71F0">
        <w:rPr>
          <w:rFonts w:asciiTheme="minorEastAsia" w:hAnsiTheme="minorEastAsia" w:cs="TimesNewRomanPSMT" w:hint="eastAsia"/>
          <w:kern w:val="0"/>
          <w:sz w:val="22"/>
        </w:rPr>
        <w:t>’</w:t>
      </w:r>
      <w:r w:rsidRPr="000F71F0">
        <w:rPr>
          <w:rFonts w:asciiTheme="minorEastAsia" w:hAnsiTheme="minorEastAsia" w:cs="TimesNewRomanPSMT"/>
          <w:kern w:val="0"/>
          <w:sz w:val="22"/>
        </w:rPr>
        <w:t>s Education and Marriage</w:t>
      </w:r>
      <w:r w:rsidRPr="000F71F0">
        <w:rPr>
          <w:rFonts w:asciiTheme="minorEastAsia" w:hAnsiTheme="minorEastAsia" w:cs="TimesNewRomanPSMT" w:hint="eastAsia"/>
          <w:kern w:val="0"/>
          <w:sz w:val="22"/>
        </w:rPr>
        <w:t>”</w:t>
      </w:r>
      <w:r w:rsidRPr="000F71F0">
        <w:rPr>
          <w:rFonts w:asciiTheme="minorEastAsia" w:hAnsiTheme="minorEastAsia" w:cs="TimesNewRomanPSMT"/>
          <w:kern w:val="0"/>
          <w:sz w:val="22"/>
        </w:rPr>
        <w:t xml:space="preserve">, </w:t>
      </w:r>
      <w:r w:rsidRPr="000F71F0">
        <w:rPr>
          <w:rFonts w:asciiTheme="minorEastAsia" w:hAnsiTheme="minorEastAsia" w:cs="TimesNewRomanPS-ItalicMT"/>
          <w:i/>
          <w:iCs/>
          <w:kern w:val="0"/>
          <w:sz w:val="22"/>
        </w:rPr>
        <w:t>American Sociological Review</w:t>
      </w:r>
      <w:r w:rsidRPr="000F71F0">
        <w:rPr>
          <w:rFonts w:asciiTheme="minorEastAsia" w:hAnsiTheme="minorEastAsia" w:cs="TimesNewRomanPSMT"/>
          <w:kern w:val="0"/>
          <w:sz w:val="22"/>
        </w:rPr>
        <w:t>, 70 (5), 801-822</w:t>
      </w:r>
    </w:p>
    <w:p w:rsidR="002C3FF5" w:rsidRPr="000F71F0" w:rsidRDefault="002C3FF5" w:rsidP="00264467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Shorter, Edward, 1975 </w:t>
      </w:r>
      <w:r w:rsidRPr="000F71F0">
        <w:rPr>
          <w:rFonts w:asciiTheme="minorEastAsia" w:hAnsiTheme="minorEastAsia" w:cs="TimesNewRomanPS-ItalicMT"/>
          <w:i/>
          <w:iCs/>
          <w:kern w:val="0"/>
          <w:sz w:val="22"/>
        </w:rPr>
        <w:t>The Making of the Modern Family</w:t>
      </w:r>
      <w:r w:rsidRPr="000F71F0">
        <w:rPr>
          <w:rFonts w:asciiTheme="minorEastAsia" w:hAnsiTheme="minorEastAsia" w:cs="TimesNewRomanPSMT"/>
          <w:kern w:val="0"/>
          <w:sz w:val="22"/>
        </w:rPr>
        <w:t>, Basic Books</w:t>
      </w:r>
      <w:r w:rsidRPr="000F71F0">
        <w:rPr>
          <w:rFonts w:asciiTheme="minorEastAsia" w:hAnsiTheme="minorEastAsia" w:cs="MS-Mincho" w:hint="eastAsia"/>
          <w:kern w:val="0"/>
          <w:sz w:val="22"/>
        </w:rPr>
        <w:t>（＝田中俊宏・岩橋誠一・見崎恵子・作道潤訳、</w:t>
      </w:r>
      <w:r w:rsidRPr="000F71F0">
        <w:rPr>
          <w:rFonts w:asciiTheme="minorEastAsia" w:hAnsiTheme="minorEastAsia" w:cs="TimesNewRomanPSMT"/>
          <w:kern w:val="0"/>
          <w:sz w:val="22"/>
        </w:rPr>
        <w:t>1987</w:t>
      </w:r>
      <w:r w:rsidRPr="000F71F0">
        <w:rPr>
          <w:rFonts w:asciiTheme="minorEastAsia" w:hAnsiTheme="minorEastAsia" w:cs="MS-Mincho" w:hint="eastAsia"/>
          <w:kern w:val="0"/>
          <w:sz w:val="22"/>
        </w:rPr>
        <w:t>『近代家族の形成』昭和堂）</w:t>
      </w:r>
    </w:p>
    <w:p w:rsidR="002C3FF5" w:rsidRPr="000F71F0" w:rsidRDefault="002C3FF5" w:rsidP="00264467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TimesNewRomanPSMT"/>
          <w:kern w:val="0"/>
          <w:sz w:val="22"/>
        </w:rPr>
      </w:pPr>
      <w:r w:rsidRPr="000F71F0">
        <w:rPr>
          <w:rFonts w:asciiTheme="minorEastAsia" w:hAnsiTheme="minorEastAsia" w:cs="MS-Mincho" w:hint="eastAsia"/>
          <w:kern w:val="0"/>
          <w:sz w:val="22"/>
        </w:rPr>
        <w:t>渡辺秀樹、</w:t>
      </w:r>
      <w:r w:rsidRPr="000F71F0">
        <w:rPr>
          <w:rFonts w:asciiTheme="minorEastAsia" w:hAnsiTheme="minorEastAsia" w:cs="TimesNewRomanPSMT"/>
          <w:kern w:val="0"/>
          <w:sz w:val="22"/>
        </w:rPr>
        <w:t>1999</w:t>
      </w:r>
      <w:r w:rsidRPr="000F71F0">
        <w:rPr>
          <w:rFonts w:asciiTheme="minorEastAsia" w:hAnsiTheme="minorEastAsia" w:cs="MS-Mincho" w:hint="eastAsia"/>
          <w:kern w:val="0"/>
          <w:sz w:val="22"/>
        </w:rPr>
        <w:t>「戦後日本の親子関係―養育期の親子関係の質の変化」目黒依子・渡辺秀樹編『講座社会学</w:t>
      </w:r>
      <w:r w:rsidRPr="000F71F0">
        <w:rPr>
          <w:rFonts w:asciiTheme="minorEastAsia" w:hAnsiTheme="minorEastAsia" w:cs="TimesNewRomanPSMT"/>
          <w:kern w:val="0"/>
          <w:sz w:val="22"/>
        </w:rPr>
        <w:t>2</w:t>
      </w:r>
      <w:r w:rsidRPr="000F71F0">
        <w:rPr>
          <w:rFonts w:asciiTheme="minorEastAsia" w:hAnsiTheme="minorEastAsia" w:cs="MS-Mincho" w:hint="eastAsia"/>
          <w:kern w:val="0"/>
          <w:sz w:val="22"/>
        </w:rPr>
        <w:t>家族』東京大学出版会、</w:t>
      </w:r>
      <w:r w:rsidRPr="000F71F0">
        <w:rPr>
          <w:rFonts w:asciiTheme="minorEastAsia" w:hAnsiTheme="minorEastAsia" w:cs="TimesNewRomanPSMT"/>
          <w:kern w:val="0"/>
          <w:sz w:val="22"/>
        </w:rPr>
        <w:t>89-117</w:t>
      </w:r>
    </w:p>
    <w:p w:rsidR="002C3FF5" w:rsidRPr="000F71F0" w:rsidRDefault="002C3FF5" w:rsidP="00264467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Wellman, Barry, and </w:t>
      </w:r>
      <w:proofErr w:type="spellStart"/>
      <w:r w:rsidRPr="000F71F0">
        <w:rPr>
          <w:rFonts w:asciiTheme="minorEastAsia" w:hAnsiTheme="minorEastAsia" w:cs="TimesNewRomanPSMT"/>
          <w:kern w:val="0"/>
          <w:sz w:val="22"/>
        </w:rPr>
        <w:t>Gulia</w:t>
      </w:r>
      <w:proofErr w:type="spellEnd"/>
      <w:r w:rsidRPr="000F71F0">
        <w:rPr>
          <w:rFonts w:asciiTheme="minorEastAsia" w:hAnsiTheme="minorEastAsia" w:cs="TimesNewRomanPSMT"/>
          <w:kern w:val="0"/>
          <w:sz w:val="22"/>
        </w:rPr>
        <w:t xml:space="preserve">, Milena, 1999 </w:t>
      </w:r>
      <w:r w:rsidRPr="000F71F0">
        <w:rPr>
          <w:rFonts w:asciiTheme="minorEastAsia" w:hAnsiTheme="minorEastAsia" w:cs="TimesNewRomanPSMT" w:hint="eastAsia"/>
          <w:kern w:val="0"/>
          <w:sz w:val="22"/>
        </w:rPr>
        <w:t>“</w:t>
      </w:r>
      <w:r w:rsidRPr="000F71F0">
        <w:rPr>
          <w:rFonts w:asciiTheme="minorEastAsia" w:hAnsiTheme="minorEastAsia" w:cs="TimesNewRomanPSMT"/>
          <w:kern w:val="0"/>
          <w:sz w:val="22"/>
        </w:rPr>
        <w:t>The Network Basis of Social Support: A Network Is More than the Sum of Its</w:t>
      </w:r>
      <w:r w:rsidR="00264467">
        <w:rPr>
          <w:rFonts w:asciiTheme="minorEastAsia" w:hAnsiTheme="minorEastAsia" w:cs="TimesNewRomanPSMT" w:hint="eastAsia"/>
          <w:kern w:val="0"/>
          <w:sz w:val="22"/>
        </w:rPr>
        <w:t xml:space="preserve"> </w:t>
      </w:r>
      <w:bookmarkStart w:id="0" w:name="_GoBack"/>
      <w:bookmarkEnd w:id="0"/>
      <w:r w:rsidRPr="000F71F0">
        <w:rPr>
          <w:rFonts w:asciiTheme="minorEastAsia" w:hAnsiTheme="minorEastAsia" w:cs="TimesNewRomanPSMT"/>
          <w:kern w:val="0"/>
          <w:sz w:val="22"/>
        </w:rPr>
        <w:t>Ties</w:t>
      </w:r>
      <w:r w:rsidRPr="000F71F0">
        <w:rPr>
          <w:rFonts w:asciiTheme="minorEastAsia" w:hAnsiTheme="minorEastAsia" w:cs="TimesNewRomanPSMT" w:hint="eastAsia"/>
          <w:kern w:val="0"/>
          <w:sz w:val="22"/>
        </w:rPr>
        <w:t>”</w:t>
      </w:r>
      <w:r w:rsidRPr="000F71F0">
        <w:rPr>
          <w:rFonts w:asciiTheme="minorEastAsia" w:hAnsiTheme="minorEastAsia" w:cs="TimesNewRomanPSMT"/>
          <w:kern w:val="0"/>
          <w:sz w:val="22"/>
        </w:rPr>
        <w:t xml:space="preserve">, Wellman, Barry ed., </w:t>
      </w:r>
      <w:r w:rsidRPr="000F71F0">
        <w:rPr>
          <w:rFonts w:asciiTheme="minorEastAsia" w:hAnsiTheme="minorEastAsia" w:cs="TimesNewRomanPS-ItalicMT"/>
          <w:i/>
          <w:iCs/>
          <w:kern w:val="0"/>
          <w:sz w:val="22"/>
        </w:rPr>
        <w:t>Networks in the Global Village: Life in Contemporary Communities</w:t>
      </w:r>
      <w:r w:rsidRPr="000F71F0">
        <w:rPr>
          <w:rFonts w:asciiTheme="minorEastAsia" w:hAnsiTheme="minorEastAsia" w:cs="TimesNewRomanPSMT"/>
          <w:kern w:val="0"/>
          <w:sz w:val="22"/>
        </w:rPr>
        <w:t>, Westview Press, 83-118</w:t>
      </w:r>
      <w:r w:rsidRPr="000F71F0">
        <w:rPr>
          <w:rFonts w:asciiTheme="minorEastAsia" w:hAnsiTheme="minorEastAsia" w:cs="MS-Gothic"/>
          <w:kern w:val="0"/>
          <w:sz w:val="22"/>
        </w:rPr>
        <w:t>__</w:t>
      </w:r>
    </w:p>
    <w:p w:rsidR="00750F75" w:rsidRPr="002C3FF5" w:rsidRDefault="00750F75" w:rsidP="00750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E18BB" w:rsidRPr="002C3FF5" w:rsidRDefault="005E18BB" w:rsidP="002C3FF5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22"/>
        </w:rPr>
      </w:pPr>
    </w:p>
    <w:sectPr w:rsidR="005E18BB" w:rsidRPr="002C3FF5" w:rsidSect="00347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6A" w:rsidRDefault="00FB766A" w:rsidP="008E3925">
      <w:r>
        <w:separator/>
      </w:r>
    </w:p>
  </w:endnote>
  <w:endnote w:type="continuationSeparator" w:id="0">
    <w:p w:rsidR="00FB766A" w:rsidRDefault="00FB766A" w:rsidP="008E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6A" w:rsidRDefault="00FB766A" w:rsidP="008E3925">
      <w:r>
        <w:separator/>
      </w:r>
    </w:p>
  </w:footnote>
  <w:footnote w:type="continuationSeparator" w:id="0">
    <w:p w:rsidR="00FB766A" w:rsidRDefault="00FB766A" w:rsidP="008E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94B"/>
    <w:multiLevelType w:val="hybridMultilevel"/>
    <w:tmpl w:val="516273D8"/>
    <w:lvl w:ilvl="0" w:tplc="02A4BCF4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27546E7A"/>
    <w:multiLevelType w:val="hybridMultilevel"/>
    <w:tmpl w:val="B61265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5"/>
    <w:rsid w:val="000F71F0"/>
    <w:rsid w:val="00121895"/>
    <w:rsid w:val="001634A5"/>
    <w:rsid w:val="0018102B"/>
    <w:rsid w:val="001A0FD7"/>
    <w:rsid w:val="00264467"/>
    <w:rsid w:val="002C3FF5"/>
    <w:rsid w:val="00332D13"/>
    <w:rsid w:val="003477DF"/>
    <w:rsid w:val="0036526E"/>
    <w:rsid w:val="00416072"/>
    <w:rsid w:val="00457ED6"/>
    <w:rsid w:val="00463E7B"/>
    <w:rsid w:val="005915B2"/>
    <w:rsid w:val="005E18BB"/>
    <w:rsid w:val="00665342"/>
    <w:rsid w:val="00750F75"/>
    <w:rsid w:val="00790E91"/>
    <w:rsid w:val="00830907"/>
    <w:rsid w:val="008E3925"/>
    <w:rsid w:val="00974712"/>
    <w:rsid w:val="009E2FD2"/>
    <w:rsid w:val="00A767FD"/>
    <w:rsid w:val="00BD0E4A"/>
    <w:rsid w:val="00C105DE"/>
    <w:rsid w:val="00C257CD"/>
    <w:rsid w:val="00C71462"/>
    <w:rsid w:val="00D52F31"/>
    <w:rsid w:val="00DB4496"/>
    <w:rsid w:val="00DC0075"/>
    <w:rsid w:val="00E71F1F"/>
    <w:rsid w:val="00E80D3E"/>
    <w:rsid w:val="00EC6AD1"/>
    <w:rsid w:val="00F27F5F"/>
    <w:rsid w:val="00FB766A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189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714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7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925"/>
  </w:style>
  <w:style w:type="paragraph" w:styleId="a7">
    <w:name w:val="footer"/>
    <w:basedOn w:val="a"/>
    <w:link w:val="a8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189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714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7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925"/>
  </w:style>
  <w:style w:type="paragraph" w:styleId="a7">
    <w:name w:val="footer"/>
    <w:basedOn w:val="a"/>
    <w:link w:val="a8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takemura</dc:creator>
  <cp:lastModifiedBy>人社410</cp:lastModifiedBy>
  <cp:revision>3</cp:revision>
  <cp:lastPrinted>2014-11-08T04:19:00Z</cp:lastPrinted>
  <dcterms:created xsi:type="dcterms:W3CDTF">2015-08-20T07:25:00Z</dcterms:created>
  <dcterms:modified xsi:type="dcterms:W3CDTF">2020-11-11T09:05:00Z</dcterms:modified>
</cp:coreProperties>
</file>